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991" w:rsidRDefault="00D51FC6">
      <w:pPr>
        <w:tabs>
          <w:tab w:val="left" w:pos="9180"/>
        </w:tabs>
        <w:spacing w:line="340" w:lineRule="exact"/>
        <w:ind w:right="-326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-576584</wp:posOffset>
                </wp:positionH>
                <wp:positionV relativeFrom="paragraph">
                  <wp:posOffset>40005</wp:posOffset>
                </wp:positionV>
                <wp:extent cx="701043" cy="329568"/>
                <wp:effectExtent l="0" t="0" r="22857" b="13332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3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D3991" w:rsidRDefault="00D51FC6">
                            <w:r>
                              <w:rPr>
                                <w:rFonts w:ascii="標楷體" w:eastAsia="標楷體" w:hAnsi="標楷體"/>
                                <w:b/>
                                <w:lang w:val="zh-TW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5.4pt;margin-top:3.15pt;width:55.2pt;height:25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" strokeweight=".26467mm">
                <v:textbox style="mso-fit-shape-to-text:t">
                  <w:txbxContent>
                    <w:p w:rsidR="00ED3991" w:rsidRDefault="00D51FC6">
                      <w:r>
                        <w:rPr>
                          <w:rFonts w:ascii="標楷體" w:eastAsia="標楷體" w:hAnsi="標楷體"/>
                          <w:b/>
                          <w:lang w:val="zh-TW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none1"/>
          <w:rFonts w:ascii="標楷體" w:eastAsia="標楷體" w:hAnsi="標楷體"/>
          <w:b/>
          <w:sz w:val="28"/>
          <w:szCs w:val="28"/>
        </w:rPr>
        <w:t>113</w:t>
      </w:r>
      <w:r>
        <w:rPr>
          <w:rStyle w:val="none1"/>
          <w:rFonts w:ascii="標楷體" w:eastAsia="標楷體" w:hAnsi="標楷體"/>
          <w:b/>
          <w:sz w:val="28"/>
          <w:szCs w:val="28"/>
        </w:rPr>
        <w:t>學年度</w:t>
      </w:r>
      <w:r>
        <w:rPr>
          <w:rFonts w:ascii="新細明體" w:hAnsi="新細明體"/>
          <w:sz w:val="28"/>
          <w:szCs w:val="28"/>
        </w:rPr>
        <w:t>「</w:t>
      </w:r>
      <w:r>
        <w:rPr>
          <w:rStyle w:val="none1"/>
          <w:rFonts w:ascii="標楷體" w:eastAsia="標楷體" w:hAnsi="標楷體"/>
          <w:b/>
          <w:sz w:val="28"/>
          <w:szCs w:val="28"/>
        </w:rPr>
        <w:t>健康教育關鍵</w:t>
      </w:r>
      <w:r>
        <w:rPr>
          <w:rStyle w:val="none1"/>
          <w:rFonts w:ascii="標楷體" w:eastAsia="標楷體" w:hAnsi="標楷體"/>
          <w:b/>
          <w:sz w:val="28"/>
          <w:szCs w:val="28"/>
        </w:rPr>
        <w:t>36</w:t>
      </w:r>
      <w:r>
        <w:rPr>
          <w:rStyle w:val="none1"/>
          <w:rFonts w:ascii="標楷體" w:eastAsia="標楷體" w:hAnsi="標楷體"/>
          <w:b/>
          <w:sz w:val="28"/>
          <w:szCs w:val="28"/>
        </w:rPr>
        <w:t>小時課程</w:t>
      </w:r>
      <w:r>
        <w:rPr>
          <w:rFonts w:ascii="新細明體" w:hAnsi="新細明體"/>
          <w:sz w:val="28"/>
          <w:szCs w:val="28"/>
        </w:rPr>
        <w:t>」</w:t>
      </w:r>
      <w:r>
        <w:rPr>
          <w:rStyle w:val="none1"/>
          <w:rFonts w:ascii="標楷體" w:eastAsia="標楷體" w:hAnsi="標楷體"/>
          <w:b/>
          <w:sz w:val="28"/>
          <w:szCs w:val="28"/>
        </w:rPr>
        <w:t>報名表</w:t>
      </w:r>
    </w:p>
    <w:p w:rsidR="00ED3991" w:rsidRDefault="00D51FC6">
      <w:pPr>
        <w:spacing w:line="440" w:lineRule="exact"/>
        <w:ind w:left="1" w:right="-514" w:hanging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說明：</w:t>
      </w:r>
    </w:p>
    <w:p w:rsidR="00ED3991" w:rsidRDefault="00D51FC6">
      <w:pPr>
        <w:pStyle w:val="a8"/>
        <w:numPr>
          <w:ilvl w:val="0"/>
          <w:numId w:val="1"/>
        </w:numPr>
        <w:autoSpaceDE w:val="0"/>
        <w:ind w:left="851" w:hanging="3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「健康教育關鍵</w:t>
      </w:r>
      <w:r>
        <w:rPr>
          <w:rFonts w:ascii="標楷體" w:eastAsia="標楷體" w:hAnsi="標楷體"/>
          <w:sz w:val="26"/>
          <w:szCs w:val="26"/>
        </w:rPr>
        <w:t>36</w:t>
      </w:r>
      <w:r>
        <w:rPr>
          <w:rFonts w:ascii="標楷體" w:eastAsia="標楷體" w:hAnsi="標楷體"/>
          <w:sz w:val="26"/>
          <w:szCs w:val="26"/>
        </w:rPr>
        <w:t>小時課程」由國立臺灣師範大學健康促進與衛生教育學系主辦，由縣市教育局處統一報名，請教育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局處薦派轄下學校</w:t>
      </w:r>
      <w:r>
        <w:rPr>
          <w:rFonts w:ascii="標楷體" w:eastAsia="標楷體" w:hAnsi="標楷體"/>
          <w:sz w:val="26"/>
          <w:szCs w:val="26"/>
        </w:rPr>
        <w:t>104-112</w:t>
      </w:r>
      <w:r>
        <w:rPr>
          <w:rFonts w:ascii="標楷體" w:eastAsia="標楷體" w:hAnsi="標楷體"/>
          <w:sz w:val="26"/>
          <w:szCs w:val="26"/>
        </w:rPr>
        <w:t>學年度配課健康教育科目三個學年度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合計</w:t>
      </w:r>
      <w:r>
        <w:rPr>
          <w:rFonts w:ascii="標楷體" w:eastAsia="標楷體" w:hAnsi="標楷體"/>
          <w:sz w:val="26"/>
          <w:szCs w:val="26"/>
        </w:rPr>
        <w:t>6</w:t>
      </w:r>
      <w:r>
        <w:rPr>
          <w:rFonts w:ascii="標楷體" w:eastAsia="標楷體" w:hAnsi="標楷體"/>
          <w:sz w:val="26"/>
          <w:szCs w:val="26"/>
        </w:rPr>
        <w:t>個學期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以上者，每縣市至少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位以上參與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本增能計畫名額限制</w:t>
      </w:r>
      <w:r>
        <w:rPr>
          <w:rFonts w:ascii="標楷體" w:eastAsia="標楷體" w:hAnsi="標楷體"/>
          <w:sz w:val="26"/>
          <w:szCs w:val="26"/>
        </w:rPr>
        <w:t>50</w:t>
      </w:r>
      <w:r>
        <w:rPr>
          <w:rFonts w:ascii="標楷體" w:eastAsia="標楷體" w:hAnsi="標楷體"/>
          <w:sz w:val="26"/>
          <w:szCs w:val="26"/>
        </w:rPr>
        <w:t>名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  <w:bookmarkStart w:id="1" w:name="_Hlk173227758"/>
    </w:p>
    <w:p w:rsidR="00ED3991" w:rsidRDefault="00D51FC6">
      <w:pPr>
        <w:pStyle w:val="a8"/>
        <w:numPr>
          <w:ilvl w:val="0"/>
          <w:numId w:val="1"/>
        </w:numPr>
        <w:autoSpaceDE w:val="0"/>
        <w:ind w:left="851" w:hanging="3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教育局處薦派以正式教師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具合格教師證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優先。</w:t>
      </w:r>
    </w:p>
    <w:p w:rsidR="00ED3991" w:rsidRDefault="00D51FC6">
      <w:pPr>
        <w:pStyle w:val="a8"/>
        <w:numPr>
          <w:ilvl w:val="0"/>
          <w:numId w:val="1"/>
        </w:numPr>
        <w:autoSpaceDE w:val="0"/>
        <w:ind w:left="851" w:hanging="3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倘報名人數逾</w:t>
      </w:r>
      <w:r>
        <w:rPr>
          <w:rFonts w:ascii="標楷體" w:eastAsia="標楷體" w:hAnsi="標楷體"/>
          <w:sz w:val="26"/>
          <w:szCs w:val="26"/>
        </w:rPr>
        <w:t>50</w:t>
      </w:r>
      <w:r>
        <w:rPr>
          <w:rFonts w:ascii="標楷體" w:eastAsia="標楷體" w:hAnsi="標楷體"/>
          <w:sz w:val="26"/>
          <w:szCs w:val="26"/>
        </w:rPr>
        <w:t>人，則以長期、連續配課健康教育者以以下兩點為優先錄取對象：</w:t>
      </w:r>
    </w:p>
    <w:p w:rsidR="00ED3991" w:rsidRDefault="00D51FC6">
      <w:pPr>
        <w:pStyle w:val="a8"/>
        <w:numPr>
          <w:ilvl w:val="0"/>
          <w:numId w:val="2"/>
        </w:numPr>
        <w:autoSpaceDE w:val="0"/>
        <w:ind w:left="1276" w:hanging="425"/>
      </w:pPr>
      <w:r>
        <w:rPr>
          <w:rFonts w:ascii="標楷體" w:eastAsia="標楷體" w:hAnsi="標楷體" w:cs="DFKaiShu-SB-Estd-BF"/>
          <w:kern w:val="0"/>
          <w:sz w:val="26"/>
          <w:szCs w:val="26"/>
        </w:rPr>
        <w:t>以配課學年度多數者。</w:t>
      </w:r>
      <w:r>
        <w:rPr>
          <w:rFonts w:ascii="標楷體" w:eastAsia="標楷體" w:hAnsi="標楷體" w:cs="TimesNewRomanPSMT"/>
          <w:kern w:val="0"/>
          <w:sz w:val="26"/>
          <w:szCs w:val="26"/>
        </w:rPr>
        <w:t xml:space="preserve">   </w:t>
      </w:r>
    </w:p>
    <w:p w:rsidR="00ED3991" w:rsidRDefault="00D51FC6">
      <w:pPr>
        <w:pStyle w:val="a8"/>
        <w:numPr>
          <w:ilvl w:val="0"/>
          <w:numId w:val="2"/>
        </w:numPr>
        <w:autoSpaceDE w:val="0"/>
        <w:ind w:left="1276" w:hanging="425"/>
      </w:pPr>
      <w:r>
        <w:rPr>
          <w:rFonts w:ascii="標楷體" w:eastAsia="標楷體" w:hAnsi="標楷體" w:cs="DFKaiShu-SB-Estd-BF"/>
          <w:kern w:val="0"/>
          <w:sz w:val="26"/>
          <w:szCs w:val="26"/>
        </w:rPr>
        <w:t>以近</w:t>
      </w:r>
      <w:r>
        <w:rPr>
          <w:rFonts w:ascii="標楷體" w:eastAsia="標楷體" w:hAnsi="標楷體" w:cs="TimesNewRomanPSMT"/>
          <w:kern w:val="0"/>
          <w:sz w:val="26"/>
          <w:szCs w:val="26"/>
        </w:rPr>
        <w:t>109</w:t>
      </w:r>
      <w:r>
        <w:rPr>
          <w:rFonts w:ascii="標楷體" w:eastAsia="標楷體" w:hAnsi="標楷體" w:cs="DFKaiShu-SB-Estd-BF"/>
          <w:kern w:val="0"/>
          <w:sz w:val="26"/>
          <w:szCs w:val="26"/>
        </w:rPr>
        <w:t>至</w:t>
      </w:r>
      <w:r>
        <w:rPr>
          <w:rFonts w:ascii="標楷體" w:eastAsia="標楷體" w:hAnsi="標楷體" w:cs="TimesNewRomanPSMT"/>
          <w:kern w:val="0"/>
          <w:sz w:val="26"/>
          <w:szCs w:val="26"/>
        </w:rPr>
        <w:t>112</w:t>
      </w:r>
      <w:r>
        <w:rPr>
          <w:rFonts w:ascii="標楷體" w:eastAsia="標楷體" w:hAnsi="標楷體" w:cs="DFKaiShu-SB-Estd-BF"/>
          <w:kern w:val="0"/>
          <w:sz w:val="26"/>
          <w:szCs w:val="26"/>
        </w:rPr>
        <w:t>學年度連續配課健康教育者。</w:t>
      </w:r>
    </w:p>
    <w:p w:rsidR="00ED3991" w:rsidRDefault="00D51FC6">
      <w:pPr>
        <w:pStyle w:val="a8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 w:val="26"/>
          <w:szCs w:val="26"/>
        </w:rPr>
        <w:t>受訓時間為</w:t>
      </w:r>
      <w:r>
        <w:rPr>
          <w:rFonts w:ascii="標楷體" w:eastAsia="標楷體" w:hAnsi="標楷體"/>
          <w:sz w:val="26"/>
          <w:szCs w:val="26"/>
          <w:u w:val="single"/>
        </w:rPr>
        <w:t>113</w:t>
      </w:r>
      <w:r>
        <w:rPr>
          <w:rFonts w:ascii="標楷體" w:eastAsia="標楷體" w:hAnsi="標楷體"/>
          <w:sz w:val="26"/>
          <w:szCs w:val="26"/>
          <w:u w:val="single"/>
        </w:rPr>
        <w:t>年</w:t>
      </w:r>
      <w:r>
        <w:rPr>
          <w:rFonts w:ascii="標楷體" w:eastAsia="標楷體" w:hAnsi="標楷體"/>
          <w:sz w:val="26"/>
          <w:szCs w:val="26"/>
          <w:u w:val="single"/>
        </w:rPr>
        <w:t>9</w:t>
      </w:r>
      <w:r>
        <w:rPr>
          <w:rFonts w:ascii="標楷體" w:eastAsia="標楷體" w:hAnsi="標楷體"/>
          <w:sz w:val="26"/>
          <w:szCs w:val="26"/>
          <w:u w:val="single"/>
        </w:rPr>
        <w:t>月</w:t>
      </w:r>
      <w:r>
        <w:rPr>
          <w:rFonts w:ascii="標楷體" w:eastAsia="標楷體" w:hAnsi="標楷體"/>
          <w:sz w:val="26"/>
          <w:szCs w:val="26"/>
          <w:u w:val="single"/>
        </w:rPr>
        <w:t>29</w:t>
      </w:r>
      <w:r>
        <w:rPr>
          <w:rFonts w:ascii="標楷體" w:eastAsia="標楷體" w:hAnsi="標楷體"/>
          <w:sz w:val="26"/>
          <w:szCs w:val="26"/>
          <w:u w:val="single"/>
        </w:rPr>
        <w:t>日至</w:t>
      </w:r>
      <w:r>
        <w:rPr>
          <w:rFonts w:ascii="標楷體" w:eastAsia="標楷體" w:hAnsi="標楷體"/>
          <w:sz w:val="26"/>
          <w:szCs w:val="26"/>
          <w:u w:val="single"/>
        </w:rPr>
        <w:t>9</w:t>
      </w:r>
      <w:r>
        <w:rPr>
          <w:rFonts w:ascii="標楷體" w:eastAsia="標楷體" w:hAnsi="標楷體"/>
          <w:sz w:val="26"/>
          <w:szCs w:val="26"/>
          <w:u w:val="single"/>
        </w:rPr>
        <w:t>月</w:t>
      </w:r>
      <w:r>
        <w:rPr>
          <w:rFonts w:ascii="標楷體" w:eastAsia="標楷體" w:hAnsi="標楷體"/>
          <w:sz w:val="26"/>
          <w:szCs w:val="26"/>
          <w:u w:val="single"/>
        </w:rPr>
        <w:t>30</w:t>
      </w:r>
      <w:r>
        <w:rPr>
          <w:rFonts w:ascii="標楷體" w:eastAsia="標楷體" w:hAnsi="標楷體"/>
          <w:sz w:val="26"/>
          <w:szCs w:val="26"/>
          <w:u w:val="single"/>
        </w:rPr>
        <w:t>日</w:t>
      </w:r>
      <w:r>
        <w:rPr>
          <w:rFonts w:ascii="標楷體" w:eastAsia="標楷體" w:hAnsi="標楷體"/>
          <w:sz w:val="26"/>
          <w:szCs w:val="26"/>
          <w:u w:val="single"/>
        </w:rPr>
        <w:t>(</w:t>
      </w:r>
      <w:r>
        <w:rPr>
          <w:rFonts w:ascii="標楷體" w:eastAsia="標楷體" w:hAnsi="標楷體"/>
          <w:sz w:val="26"/>
          <w:szCs w:val="26"/>
          <w:u w:val="single"/>
        </w:rPr>
        <w:t>週日至周一</w:t>
      </w:r>
      <w:r>
        <w:rPr>
          <w:rFonts w:ascii="標楷體" w:eastAsia="標楷體" w:hAnsi="標楷體"/>
          <w:sz w:val="26"/>
          <w:szCs w:val="26"/>
          <w:u w:val="single"/>
        </w:rPr>
        <w:t>)</w:t>
      </w:r>
      <w:r>
        <w:rPr>
          <w:rFonts w:ascii="標楷體" w:eastAsia="標楷體" w:hAnsi="標楷體"/>
          <w:sz w:val="26"/>
          <w:szCs w:val="26"/>
        </w:rPr>
        <w:t>；</w:t>
      </w:r>
      <w:r>
        <w:rPr>
          <w:rFonts w:ascii="標楷體" w:eastAsia="標楷體" w:hAnsi="標楷體"/>
          <w:sz w:val="26"/>
          <w:szCs w:val="26"/>
          <w:u w:val="single"/>
        </w:rPr>
        <w:t>114</w:t>
      </w:r>
      <w:r>
        <w:rPr>
          <w:rFonts w:ascii="標楷體" w:eastAsia="標楷體" w:hAnsi="標楷體"/>
          <w:sz w:val="26"/>
          <w:szCs w:val="26"/>
          <w:u w:val="single"/>
        </w:rPr>
        <w:t>年</w:t>
      </w:r>
      <w:r>
        <w:rPr>
          <w:rFonts w:ascii="標楷體" w:eastAsia="標楷體" w:hAnsi="標楷體"/>
          <w:sz w:val="26"/>
          <w:szCs w:val="26"/>
          <w:u w:val="single"/>
        </w:rPr>
        <w:t>1</w:t>
      </w:r>
      <w:r>
        <w:rPr>
          <w:rFonts w:ascii="標楷體" w:eastAsia="標楷體" w:hAnsi="標楷體"/>
          <w:sz w:val="26"/>
          <w:szCs w:val="26"/>
          <w:u w:val="single"/>
        </w:rPr>
        <w:t>月</w:t>
      </w:r>
      <w:r>
        <w:rPr>
          <w:rFonts w:ascii="標楷體" w:eastAsia="標楷體" w:hAnsi="標楷體"/>
          <w:sz w:val="26"/>
          <w:szCs w:val="26"/>
          <w:u w:val="single"/>
        </w:rPr>
        <w:t>(</w:t>
      </w:r>
      <w:r>
        <w:rPr>
          <w:rFonts w:ascii="標楷體" w:eastAsia="標楷體" w:hAnsi="標楷體"/>
          <w:sz w:val="26"/>
          <w:szCs w:val="26"/>
          <w:u w:val="single"/>
        </w:rPr>
        <w:t>寒假</w:t>
      </w:r>
      <w:r>
        <w:rPr>
          <w:rFonts w:ascii="標楷體" w:eastAsia="標楷體" w:hAnsi="標楷體"/>
          <w:sz w:val="26"/>
          <w:szCs w:val="26"/>
          <w:u w:val="single"/>
        </w:rPr>
        <w:t>2</w:t>
      </w:r>
      <w:r>
        <w:rPr>
          <w:rFonts w:ascii="標楷體" w:eastAsia="標楷體" w:hAnsi="標楷體"/>
          <w:sz w:val="26"/>
          <w:szCs w:val="26"/>
          <w:u w:val="single"/>
        </w:rPr>
        <w:t>天</w:t>
      </w:r>
      <w:r>
        <w:rPr>
          <w:rFonts w:ascii="標楷體" w:eastAsia="標楷體" w:hAnsi="標楷體"/>
          <w:sz w:val="26"/>
          <w:szCs w:val="26"/>
          <w:u w:val="single"/>
        </w:rPr>
        <w:t>)</w:t>
      </w:r>
      <w:r>
        <w:rPr>
          <w:rFonts w:ascii="標楷體" w:eastAsia="標楷體" w:hAnsi="標楷體"/>
          <w:sz w:val="26"/>
          <w:szCs w:val="26"/>
        </w:rPr>
        <w:t>，共四天，合計</w:t>
      </w:r>
      <w:r>
        <w:rPr>
          <w:rFonts w:ascii="標楷體" w:eastAsia="標楷體" w:hAnsi="標楷體"/>
          <w:sz w:val="26"/>
          <w:szCs w:val="26"/>
        </w:rPr>
        <w:t>36</w:t>
      </w:r>
      <w:r>
        <w:rPr>
          <w:rFonts w:ascii="標楷體" w:eastAsia="標楷體" w:hAnsi="標楷體"/>
          <w:sz w:val="26"/>
          <w:szCs w:val="26"/>
        </w:rPr>
        <w:t>小時</w:t>
      </w:r>
      <w:r>
        <w:rPr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需住宿並全程參與，通過考核，取得「健康教育關鍵</w:t>
      </w:r>
      <w:r>
        <w:rPr>
          <w:rFonts w:ascii="標楷體" w:eastAsia="標楷體" w:hAnsi="標楷體"/>
          <w:sz w:val="26"/>
          <w:szCs w:val="26"/>
        </w:rPr>
        <w:t>36</w:t>
      </w:r>
      <w:r>
        <w:rPr>
          <w:rFonts w:ascii="標楷體" w:eastAsia="標楷體" w:hAnsi="標楷體"/>
          <w:sz w:val="26"/>
          <w:szCs w:val="26"/>
        </w:rPr>
        <w:t>小時」資格。</w:t>
      </w:r>
    </w:p>
    <w:p w:rsidR="00ED3991" w:rsidRDefault="00D51FC6">
      <w:pPr>
        <w:pStyle w:val="a8"/>
        <w:numPr>
          <w:ilvl w:val="0"/>
          <w:numId w:val="1"/>
        </w:numPr>
        <w:autoSpaceDE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經錄取且全程參與通過考核者，三年內</w:t>
      </w:r>
      <w:r>
        <w:rPr>
          <w:rFonts w:ascii="標楷體" w:eastAsia="標楷體" w:hAnsi="標楷體"/>
          <w:sz w:val="26"/>
          <w:szCs w:val="26"/>
        </w:rPr>
        <w:t>(116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31</w:t>
      </w:r>
      <w:r>
        <w:rPr>
          <w:rFonts w:ascii="標楷體" w:eastAsia="標楷體" w:hAnsi="標楷體"/>
          <w:sz w:val="26"/>
          <w:szCs w:val="26"/>
        </w:rPr>
        <w:t>日前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皆不用逐年參加縣市輔導團辦理之縣本培育活動。</w:t>
      </w:r>
    </w:p>
    <w:tbl>
      <w:tblPr>
        <w:tblW w:w="160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1"/>
        <w:gridCol w:w="1153"/>
        <w:gridCol w:w="4517"/>
        <w:gridCol w:w="1359"/>
        <w:gridCol w:w="1360"/>
        <w:gridCol w:w="1359"/>
        <w:gridCol w:w="1502"/>
        <w:gridCol w:w="1933"/>
        <w:gridCol w:w="1276"/>
      </w:tblGrid>
      <w:tr w:rsidR="00ED3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:rsidR="00ED3991" w:rsidRDefault="00D51F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個人資料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縣市名：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服務學校：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991" w:rsidRDefault="00D51F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核章欄</w:t>
            </w:r>
          </w:p>
        </w:tc>
      </w:tr>
      <w:tr w:rsidR="00ED3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991" w:rsidRDefault="00ED3991">
            <w:pPr>
              <w:spacing w:line="440" w:lineRule="exact"/>
              <w:ind w:right="-51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連絡電話（手機）：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991" w:rsidRDefault="00ED3991">
            <w:pPr>
              <w:spacing w:line="440" w:lineRule="exact"/>
              <w:ind w:right="-51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991" w:rsidRDefault="00ED3991">
            <w:pPr>
              <w:spacing w:line="440" w:lineRule="exact"/>
              <w:ind w:right="-51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配課健康教育科目總年資：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991" w:rsidRDefault="00ED3991">
            <w:pPr>
              <w:spacing w:line="440" w:lineRule="exact"/>
              <w:ind w:right="-51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991" w:rsidRDefault="00D51F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配課資料</w:t>
            </w:r>
          </w:p>
          <w:p w:rsidR="00ED3991" w:rsidRDefault="00D51F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調查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991" w:rsidRDefault="00D51F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學年度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991" w:rsidRDefault="00D51F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配課時間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991" w:rsidRDefault="00D51F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配課健康教育科目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991" w:rsidRDefault="00D51F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參與過縣本培育活動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991" w:rsidRDefault="00D51F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配課健康教育總節數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週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ED3991">
            <w:pPr>
              <w:spacing w:line="440" w:lineRule="exact"/>
              <w:ind w:right="-514"/>
              <w:rPr>
                <w:rFonts w:ascii="標楷體" w:eastAsia="標楷體" w:hAnsi="標楷體"/>
                <w:sz w:val="28"/>
                <w:szCs w:val="28"/>
              </w:rPr>
            </w:pPr>
          </w:p>
          <w:p w:rsidR="00ED3991" w:rsidRDefault="00ED3991">
            <w:pPr>
              <w:spacing w:line="440" w:lineRule="exact"/>
              <w:ind w:right="-514"/>
              <w:rPr>
                <w:rFonts w:ascii="標楷體" w:eastAsia="標楷體" w:hAnsi="標楷體"/>
                <w:sz w:val="28"/>
                <w:szCs w:val="28"/>
              </w:rPr>
            </w:pPr>
          </w:p>
          <w:p w:rsidR="00ED3991" w:rsidRDefault="00ED3991">
            <w:pPr>
              <w:spacing w:line="440" w:lineRule="exact"/>
              <w:ind w:right="-514"/>
              <w:rPr>
                <w:rFonts w:ascii="標楷體" w:eastAsia="標楷體" w:hAnsi="標楷體"/>
                <w:sz w:val="28"/>
                <w:szCs w:val="28"/>
              </w:rPr>
            </w:pPr>
          </w:p>
          <w:p w:rsidR="00ED3991" w:rsidRDefault="00ED3991">
            <w:pPr>
              <w:spacing w:line="440" w:lineRule="exact"/>
              <w:ind w:right="-514"/>
              <w:rPr>
                <w:rFonts w:ascii="標楷體" w:eastAsia="標楷體" w:hAnsi="標楷體"/>
                <w:sz w:val="28"/>
                <w:szCs w:val="28"/>
              </w:rPr>
            </w:pPr>
          </w:p>
          <w:p w:rsidR="00ED3991" w:rsidRDefault="00ED3991">
            <w:pPr>
              <w:spacing w:line="440" w:lineRule="exact"/>
              <w:ind w:right="-514"/>
              <w:rPr>
                <w:rFonts w:ascii="標楷體" w:eastAsia="標楷體" w:hAnsi="標楷體"/>
                <w:sz w:val="28"/>
                <w:szCs w:val="28"/>
              </w:rPr>
            </w:pPr>
          </w:p>
          <w:p w:rsidR="00ED3991" w:rsidRDefault="00ED3991">
            <w:pPr>
              <w:spacing w:line="440" w:lineRule="exact"/>
              <w:ind w:right="-514"/>
              <w:rPr>
                <w:rFonts w:ascii="標楷體" w:eastAsia="標楷體" w:hAnsi="標楷體"/>
                <w:sz w:val="28"/>
                <w:szCs w:val="28"/>
              </w:rPr>
            </w:pPr>
          </w:p>
          <w:p w:rsidR="00ED3991" w:rsidRDefault="00ED3991">
            <w:pPr>
              <w:spacing w:line="440" w:lineRule="exact"/>
              <w:ind w:right="-514"/>
              <w:rPr>
                <w:rFonts w:ascii="標楷體" w:eastAsia="標楷體" w:hAnsi="標楷體"/>
                <w:sz w:val="28"/>
                <w:szCs w:val="28"/>
              </w:rPr>
            </w:pPr>
          </w:p>
          <w:p w:rsidR="00ED3991" w:rsidRDefault="00ED3991">
            <w:pPr>
              <w:spacing w:line="440" w:lineRule="exact"/>
              <w:ind w:right="-51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991" w:rsidRDefault="00ED39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104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上學期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/>
                <w:sz w:val="28"/>
                <w:szCs w:val="28"/>
              </w:rPr>
              <w:t>下學期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/>
                <w:sz w:val="28"/>
                <w:szCs w:val="28"/>
              </w:rPr>
              <w:t>整學年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ED39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ED39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991" w:rsidRDefault="00ED39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105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上學期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/>
                <w:sz w:val="28"/>
                <w:szCs w:val="28"/>
              </w:rPr>
              <w:t>下學期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/>
                <w:sz w:val="28"/>
                <w:szCs w:val="28"/>
              </w:rPr>
              <w:t>整學年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ED39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ED39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991" w:rsidRDefault="00ED39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106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上學期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/>
                <w:sz w:val="28"/>
                <w:szCs w:val="28"/>
              </w:rPr>
              <w:t>下學期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/>
                <w:sz w:val="28"/>
                <w:szCs w:val="28"/>
              </w:rPr>
              <w:t>整學年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ED39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ED39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991" w:rsidRDefault="00ED39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107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上學期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/>
                <w:sz w:val="28"/>
                <w:szCs w:val="28"/>
              </w:rPr>
              <w:t>下學期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/>
                <w:sz w:val="28"/>
                <w:szCs w:val="28"/>
              </w:rPr>
              <w:t>整學年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ED39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ED39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991" w:rsidRDefault="00ED39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108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上學期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/>
                <w:sz w:val="28"/>
                <w:szCs w:val="28"/>
              </w:rPr>
              <w:t>下學期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/>
                <w:sz w:val="28"/>
                <w:szCs w:val="28"/>
              </w:rPr>
              <w:t>整學年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ED39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ED39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991" w:rsidRDefault="00ED39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109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上學期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/>
                <w:sz w:val="28"/>
                <w:szCs w:val="28"/>
              </w:rPr>
              <w:t>下學期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/>
                <w:sz w:val="28"/>
                <w:szCs w:val="28"/>
              </w:rPr>
              <w:t>整學年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ED39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ED39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9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991" w:rsidRDefault="00ED39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110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上學期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/>
                <w:sz w:val="28"/>
                <w:szCs w:val="28"/>
              </w:rPr>
              <w:t>下學期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/>
                <w:sz w:val="28"/>
                <w:szCs w:val="28"/>
              </w:rPr>
              <w:t>整學年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ED39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ED39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991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991" w:rsidRDefault="00ED39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上學期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/>
                <w:sz w:val="28"/>
                <w:szCs w:val="28"/>
              </w:rPr>
              <w:t>下學期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/>
                <w:sz w:val="28"/>
                <w:szCs w:val="28"/>
              </w:rPr>
              <w:t>整學年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ED39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ED39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991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991" w:rsidRDefault="00ED39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上學期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/>
                <w:sz w:val="28"/>
                <w:szCs w:val="28"/>
              </w:rPr>
              <w:t>下學期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/>
                <w:sz w:val="28"/>
                <w:szCs w:val="28"/>
              </w:rPr>
              <w:t>整學年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D51FC6">
            <w:pPr>
              <w:numPr>
                <w:ilvl w:val="0"/>
                <w:numId w:val="4"/>
              </w:numPr>
              <w:snapToGrid w:val="0"/>
              <w:ind w:left="-1" w:hanging="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ED39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991" w:rsidRDefault="00ED39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3991" w:rsidRDefault="00D51FC6">
      <w:pPr>
        <w:jc w:val="center"/>
      </w:pPr>
      <w:r>
        <w:rPr>
          <w:rFonts w:ascii="標楷體" w:eastAsia="標楷體" w:hAnsi="標楷體"/>
          <w:sz w:val="26"/>
          <w:szCs w:val="26"/>
        </w:rPr>
        <w:t>由各縣市薦派之配課教師參與，</w:t>
      </w:r>
      <w:r>
        <w:rPr>
          <w:rFonts w:eastAsia="標楷體"/>
          <w:b/>
          <w:sz w:val="26"/>
          <w:szCs w:val="26"/>
        </w:rPr>
        <w:t>填妥核章後，請於</w:t>
      </w:r>
      <w:r>
        <w:rPr>
          <w:rFonts w:eastAsia="標楷體"/>
          <w:b/>
          <w:sz w:val="26"/>
          <w:szCs w:val="26"/>
          <w:u w:val="single"/>
        </w:rPr>
        <w:t>113</w:t>
      </w:r>
      <w:r>
        <w:rPr>
          <w:rFonts w:eastAsia="標楷體"/>
          <w:b/>
          <w:sz w:val="26"/>
          <w:szCs w:val="26"/>
          <w:u w:val="single"/>
        </w:rPr>
        <w:t>年</w:t>
      </w:r>
      <w:r>
        <w:rPr>
          <w:rFonts w:eastAsia="標楷體"/>
          <w:b/>
          <w:sz w:val="26"/>
          <w:szCs w:val="26"/>
          <w:u w:val="single"/>
        </w:rPr>
        <w:t>9</w:t>
      </w:r>
      <w:r>
        <w:rPr>
          <w:rFonts w:eastAsia="標楷體"/>
          <w:b/>
          <w:sz w:val="26"/>
          <w:szCs w:val="26"/>
          <w:u w:val="single"/>
        </w:rPr>
        <w:t>月</w:t>
      </w:r>
      <w:r>
        <w:rPr>
          <w:rFonts w:eastAsia="標楷體"/>
          <w:b/>
          <w:sz w:val="26"/>
          <w:szCs w:val="26"/>
          <w:u w:val="single"/>
        </w:rPr>
        <w:t>10</w:t>
      </w:r>
      <w:r>
        <w:rPr>
          <w:rFonts w:eastAsia="標楷體"/>
          <w:b/>
          <w:sz w:val="26"/>
          <w:szCs w:val="26"/>
          <w:u w:val="single"/>
        </w:rPr>
        <w:t>日</w:t>
      </w:r>
      <w:r>
        <w:rPr>
          <w:rFonts w:eastAsia="標楷體"/>
          <w:b/>
          <w:sz w:val="26"/>
          <w:szCs w:val="26"/>
          <w:u w:val="single"/>
        </w:rPr>
        <w:t>(</w:t>
      </w:r>
      <w:r>
        <w:rPr>
          <w:rFonts w:eastAsia="標楷體"/>
          <w:b/>
          <w:sz w:val="26"/>
          <w:szCs w:val="26"/>
          <w:u w:val="single"/>
        </w:rPr>
        <w:t>二</w:t>
      </w:r>
      <w:r>
        <w:rPr>
          <w:rFonts w:eastAsia="標楷體"/>
          <w:b/>
          <w:sz w:val="26"/>
          <w:szCs w:val="26"/>
          <w:u w:val="single"/>
        </w:rPr>
        <w:t>)</w:t>
      </w:r>
      <w:r>
        <w:rPr>
          <w:rFonts w:eastAsia="標楷體"/>
          <w:b/>
          <w:sz w:val="26"/>
          <w:szCs w:val="26"/>
        </w:rPr>
        <w:t>前</w:t>
      </w:r>
    </w:p>
    <w:p w:rsidR="00ED3991" w:rsidRDefault="00D51FC6">
      <w:pPr>
        <w:jc w:val="center"/>
      </w:pPr>
      <w:r>
        <w:rPr>
          <w:rFonts w:eastAsia="標楷體"/>
          <w:sz w:val="26"/>
          <w:szCs w:val="26"/>
        </w:rPr>
        <w:t>E-mail</w:t>
      </w:r>
      <w:r>
        <w:rPr>
          <w:rFonts w:eastAsia="標楷體"/>
          <w:sz w:val="26"/>
          <w:szCs w:val="26"/>
        </w:rPr>
        <w:t>至</w:t>
      </w:r>
      <w:hyperlink r:id="rId7" w:history="1">
        <w:r>
          <w:rPr>
            <w:rStyle w:val="a3"/>
            <w:rFonts w:ascii="Times New Roman" w:eastAsia="標楷體" w:hAnsi="Times New Roman"/>
            <w:color w:val="auto"/>
            <w:sz w:val="26"/>
            <w:szCs w:val="26"/>
            <w:u w:val="single"/>
          </w:rPr>
          <w:t>stears425@yahoo.com.tw</w:t>
        </w:r>
      </w:hyperlink>
      <w:r>
        <w:rPr>
          <w:rFonts w:eastAsia="標楷體"/>
          <w:sz w:val="26"/>
          <w:szCs w:val="26"/>
        </w:rPr>
        <w:t>或傳真至</w:t>
      </w:r>
      <w:r>
        <w:rPr>
          <w:rFonts w:eastAsia="標楷體"/>
          <w:sz w:val="26"/>
          <w:szCs w:val="26"/>
        </w:rPr>
        <w:t>02-23697249</w:t>
      </w:r>
      <w:r>
        <w:rPr>
          <w:rFonts w:eastAsia="標楷體"/>
          <w:sz w:val="26"/>
          <w:szCs w:val="26"/>
        </w:rPr>
        <w:t>，感謝您的配合：）</w:t>
      </w:r>
      <w:r>
        <w:rPr>
          <w:rStyle w:val="none1"/>
          <w:rFonts w:ascii="標楷體" w:eastAsia="標楷體" w:hAnsi="標楷體"/>
          <w:b/>
          <w:sz w:val="28"/>
          <w:szCs w:val="28"/>
        </w:rPr>
        <w:t xml:space="preserve">  </w:t>
      </w:r>
    </w:p>
    <w:sectPr w:rsidR="00ED3991">
      <w:pgSz w:w="16838" w:h="11906" w:orient="landscape"/>
      <w:pgMar w:top="567" w:right="1418" w:bottom="567" w:left="1418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FC6" w:rsidRDefault="00D51FC6">
      <w:r>
        <w:separator/>
      </w:r>
    </w:p>
  </w:endnote>
  <w:endnote w:type="continuationSeparator" w:id="0">
    <w:p w:rsidR="00D51FC6" w:rsidRDefault="00D5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charset w:val="00"/>
    <w:family w:val="auto"/>
    <w:pitch w:val="default"/>
  </w:font>
  <w:font w:name="TimesNewRomanPS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FC6" w:rsidRDefault="00D51FC6">
      <w:r>
        <w:rPr>
          <w:color w:val="000000"/>
        </w:rPr>
        <w:separator/>
      </w:r>
    </w:p>
  </w:footnote>
  <w:footnote w:type="continuationSeparator" w:id="0">
    <w:p w:rsidR="00D51FC6" w:rsidRDefault="00D5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2454B"/>
    <w:multiLevelType w:val="multilevel"/>
    <w:tmpl w:val="FDB8150C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0F70383"/>
    <w:multiLevelType w:val="multilevel"/>
    <w:tmpl w:val="B8C271F2"/>
    <w:lvl w:ilvl="0">
      <w:numFmt w:val="bullet"/>
      <w:lvlText w:val="□"/>
      <w:lvlJc w:val="left"/>
      <w:pPr>
        <w:ind w:left="359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5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3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1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39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7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5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3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19" w:hanging="480"/>
      </w:pPr>
      <w:rPr>
        <w:rFonts w:ascii="Wingdings" w:hAnsi="Wingdings"/>
      </w:rPr>
    </w:lvl>
  </w:abstractNum>
  <w:abstractNum w:abstractNumId="2" w15:restartNumberingAfterBreak="0">
    <w:nsid w:val="71702303"/>
    <w:multiLevelType w:val="multilevel"/>
    <w:tmpl w:val="D2EC5454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B84C8A"/>
    <w:multiLevelType w:val="multilevel"/>
    <w:tmpl w:val="1FE6099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3991"/>
    <w:rsid w:val="003E2D06"/>
    <w:rsid w:val="004851FE"/>
    <w:rsid w:val="00D51FC6"/>
    <w:rsid w:val="00E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A6042-15E5-4AFC-84EA-A8604F33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ne1">
    <w:name w:val="none1"/>
    <w:rPr>
      <w:strike w:val="0"/>
      <w:dstrike w:val="0"/>
      <w:sz w:val="18"/>
      <w:szCs w:val="18"/>
      <w:u w:val="none"/>
    </w:rPr>
  </w:style>
  <w:style w:type="character" w:styleId="a3">
    <w:name w:val="Hyperlink"/>
    <w:rPr>
      <w:rFonts w:ascii="Georgia" w:hAnsi="Georgia"/>
      <w:strike w:val="0"/>
      <w:dstrike w:val="0"/>
      <w:color w:val="666666"/>
      <w:sz w:val="18"/>
      <w:szCs w:val="18"/>
      <w:u w:val="non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ars425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>company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  國民小學健康教育種子教師培訓「初階」工作坊報名表</dc:title>
  <dc:subject/>
  <dc:creator>q221360589_黃玉蘭</dc:creator>
  <dc:description/>
  <cp:lastModifiedBy>USER</cp:lastModifiedBy>
  <cp:revision>2</cp:revision>
  <cp:lastPrinted>2022-08-25T09:06:00Z</cp:lastPrinted>
  <dcterms:created xsi:type="dcterms:W3CDTF">2024-08-20T06:03:00Z</dcterms:created>
  <dcterms:modified xsi:type="dcterms:W3CDTF">2024-08-20T06:03:00Z</dcterms:modified>
</cp:coreProperties>
</file>